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6C" w:rsidRDefault="00957C6C" w:rsidP="00957C6C">
      <w:pPr>
        <w:jc w:val="center"/>
        <w:rPr>
          <w:rFonts w:ascii="FranklinGothicHeavy" w:hAnsi="FranklinGothicHeavy"/>
          <w:color w:val="000000"/>
          <w:sz w:val="42"/>
          <w:szCs w:val="42"/>
        </w:rPr>
      </w:pPr>
      <w:r>
        <w:rPr>
          <w:rFonts w:ascii="FranklinGothicHeavy" w:hAnsi="FranklinGothicHeavy"/>
          <w:noProof/>
          <w:color w:val="000000"/>
          <w:sz w:val="42"/>
          <w:szCs w:val="42"/>
          <w:lang w:eastAsia="es-ES"/>
        </w:rPr>
        <w:drawing>
          <wp:inline distT="0" distB="0" distL="0" distR="0">
            <wp:extent cx="1685925" cy="495300"/>
            <wp:effectExtent l="19050" t="0" r="9525" b="0"/>
            <wp:docPr id="1" name="0 Imagen" descr="logo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A9F" w:rsidRDefault="00702A9F">
      <w:pPr>
        <w:rPr>
          <w:rFonts w:ascii="FranklinGothicHeavy" w:hAnsi="FranklinGothicHeavy"/>
          <w:color w:val="000000"/>
          <w:sz w:val="42"/>
          <w:szCs w:val="42"/>
        </w:rPr>
      </w:pPr>
      <w:r>
        <w:rPr>
          <w:rFonts w:ascii="FranklinGothicHeavy" w:hAnsi="FranklinGothicHeavy"/>
          <w:color w:val="000000"/>
          <w:sz w:val="42"/>
          <w:szCs w:val="42"/>
        </w:rPr>
        <w:t xml:space="preserve">HACER EL PUENTE ANTES DE QUE VENGA EL TREN </w:t>
      </w:r>
    </w:p>
    <w:p w:rsidR="00702A9F" w:rsidRDefault="00702A9F">
      <w:pPr>
        <w:rPr>
          <w:rFonts w:ascii="FranklinGothicHeavy" w:hAnsi="FranklinGothicHeavy"/>
          <w:color w:val="000000"/>
          <w:sz w:val="42"/>
          <w:szCs w:val="42"/>
        </w:rPr>
      </w:pPr>
      <w:r>
        <w:rPr>
          <w:rFonts w:ascii="FranklinGothicHeavy" w:hAnsi="FranklinGothicHeavy"/>
          <w:color w:val="000000"/>
          <w:sz w:val="42"/>
          <w:szCs w:val="42"/>
        </w:rPr>
        <w:t xml:space="preserve">Eduardo Bonnìn </w:t>
      </w:r>
    </w:p>
    <w:p w:rsidR="00E93838" w:rsidRDefault="00702A9F">
      <w:pPr>
        <w:rPr>
          <w:rFonts w:ascii="FranklinGothicBook" w:hAnsi="FranklinGothicBook"/>
          <w:color w:val="000000"/>
          <w:sz w:val="24"/>
          <w:szCs w:val="24"/>
        </w:rPr>
      </w:pPr>
      <w:r w:rsidRPr="008031BB">
        <w:rPr>
          <w:rFonts w:ascii="FranklinGothicBook" w:hAnsi="FranklinGothicBook"/>
          <w:color w:val="000000"/>
          <w:sz w:val="24"/>
          <w:szCs w:val="24"/>
        </w:rPr>
        <w:t>No se trata de construir un puente material, sino de salir a camino de unas circunstancias</w:t>
      </w:r>
      <w:r w:rsidRPr="008031BB">
        <w:rPr>
          <w:rFonts w:ascii="FranklinGothicBook" w:hAnsi="FranklinGothicBook"/>
          <w:color w:val="000000"/>
          <w:sz w:val="24"/>
          <w:szCs w:val="24"/>
        </w:rPr>
        <w:br/>
        <w:t>normalmente previsibles, que faciliten y posibiliten ir por l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a vida orillando o evitando las </w:t>
      </w:r>
      <w:r w:rsidRPr="008031BB">
        <w:rPr>
          <w:rFonts w:ascii="FranklinGothicBook" w:hAnsi="FranklinGothicBook"/>
          <w:color w:val="000000"/>
          <w:sz w:val="24"/>
          <w:szCs w:val="24"/>
        </w:rPr>
        <w:t>complicaciones innecesarias.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 </w:t>
      </w:r>
    </w:p>
    <w:p w:rsidR="008031BB" w:rsidRDefault="00702A9F">
      <w:pPr>
        <w:rPr>
          <w:rFonts w:ascii="FranklinGothicBook" w:hAnsi="FranklinGothicBook"/>
          <w:color w:val="000000"/>
          <w:sz w:val="24"/>
          <w:szCs w:val="24"/>
        </w:rPr>
      </w:pPr>
      <w:r w:rsidRPr="008031BB">
        <w:rPr>
          <w:rFonts w:ascii="FranklinGothicBook" w:hAnsi="FranklinGothicBook"/>
          <w:color w:val="000000"/>
          <w:sz w:val="24"/>
          <w:szCs w:val="24"/>
        </w:rPr>
        <w:t>Lo que se pretende unir con este puente, no son los dos márgene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s de un río o el desnivel de la </w:t>
      </w:r>
      <w:r w:rsidRPr="008031BB">
        <w:rPr>
          <w:rFonts w:ascii="FranklinGothicBook" w:hAnsi="FranklinGothicBook"/>
          <w:color w:val="000000"/>
          <w:sz w:val="24"/>
          <w:szCs w:val="24"/>
        </w:rPr>
        <w:t>profundidad de un valle, sino el poder pa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sar con la máxima naturalidad y normalidad posible, </w:t>
      </w:r>
      <w:r w:rsidRPr="008031BB">
        <w:rPr>
          <w:rFonts w:ascii="FranklinGothicBook" w:hAnsi="FranklinGothicBook"/>
          <w:color w:val="000000"/>
          <w:sz w:val="24"/>
          <w:szCs w:val="24"/>
        </w:rPr>
        <w:t>una circunstancia determinada que tildamos de imprevistas pero que e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ra lógicamente </w:t>
      </w:r>
      <w:r w:rsidRPr="008031BB">
        <w:rPr>
          <w:rFonts w:ascii="FranklinGothicBook" w:hAnsi="FranklinGothicBook"/>
          <w:color w:val="000000"/>
          <w:sz w:val="24"/>
          <w:szCs w:val="24"/>
        </w:rPr>
        <w:t>previsible con la diafanidad q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ue siempre puede aportar a toda situación una adecuada dosis </w:t>
      </w:r>
      <w:r w:rsidRPr="008031BB">
        <w:rPr>
          <w:rFonts w:ascii="FranklinGothicBook" w:hAnsi="FranklinGothicBook"/>
          <w:color w:val="000000"/>
          <w:sz w:val="24"/>
          <w:szCs w:val="24"/>
        </w:rPr>
        <w:t>de buen criterio y sentido común.</w:t>
      </w:r>
      <w:r w:rsidRPr="008031BB">
        <w:rPr>
          <w:rFonts w:ascii="FranklinGothicBook" w:hAnsi="FranklinGothicBook"/>
          <w:color w:val="000000"/>
          <w:sz w:val="24"/>
          <w:szCs w:val="24"/>
        </w:rPr>
        <w:br/>
        <w:t>Alguien ha dicho que “la historia es una fe de erratas”, lo que pasa es que las más de las</w:t>
      </w:r>
      <w:r w:rsidRPr="008031BB">
        <w:rPr>
          <w:rFonts w:ascii="FranklinGothicBook" w:hAnsi="FranklinGothicBook"/>
          <w:color w:val="000000"/>
          <w:sz w:val="24"/>
          <w:szCs w:val="24"/>
        </w:rPr>
        <w:br/>
        <w:t>veces por distracción o por despiste, a las erratas de n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uestra historia personal no las tenemos </w:t>
      </w:r>
      <w:r w:rsidRPr="008031BB">
        <w:rPr>
          <w:rFonts w:ascii="FranklinGothicBook" w:hAnsi="FranklinGothicBook"/>
          <w:color w:val="000000"/>
          <w:sz w:val="24"/>
          <w:szCs w:val="24"/>
        </w:rPr>
        <w:t xml:space="preserve">en cuenta, para irlas corrigiendo en sucesivas ediciones, 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y menos mal si algunas veces no </w:t>
      </w:r>
      <w:r w:rsidRPr="008031BB">
        <w:rPr>
          <w:rFonts w:ascii="FranklinGothicBook" w:hAnsi="FranklinGothicBook"/>
          <w:color w:val="000000"/>
          <w:sz w:val="24"/>
          <w:szCs w:val="24"/>
        </w:rPr>
        <w:t>hemos pretendido hasta hacer “doctrina” con ellas.</w:t>
      </w:r>
      <w:r w:rsidRPr="008031BB">
        <w:rPr>
          <w:rFonts w:ascii="FranklinGothicBook" w:hAnsi="FranklinGothicBook"/>
          <w:color w:val="000000"/>
          <w:sz w:val="24"/>
          <w:szCs w:val="24"/>
        </w:rPr>
        <w:br/>
        <w:t>Hay circunstancias totalmente imprevistas que nos suceden súbitamente sin que puedan</w:t>
      </w:r>
      <w:r w:rsidRPr="008031BB">
        <w:rPr>
          <w:rFonts w:ascii="FranklinGothicBook" w:hAnsi="FranklinGothicBook"/>
          <w:color w:val="000000"/>
          <w:sz w:val="24"/>
          <w:szCs w:val="24"/>
        </w:rPr>
        <w:br/>
        <w:t>preverse antes, que se nos presentan, como quien dice de golpe.</w:t>
      </w:r>
      <w:r w:rsidRPr="008031BB">
        <w:rPr>
          <w:rFonts w:ascii="FranklinGothicBook" w:hAnsi="FranklinGothicBook"/>
          <w:color w:val="000000"/>
          <w:sz w:val="24"/>
          <w:szCs w:val="24"/>
        </w:rPr>
        <w:br/>
        <w:t>El tren de la vida en su marcha continua hacia su destino, no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s puede siempre dar el susto de </w:t>
      </w:r>
      <w:r w:rsidRPr="008031BB">
        <w:rPr>
          <w:rFonts w:ascii="FranklinGothicBook" w:hAnsi="FranklinGothicBook"/>
          <w:color w:val="000000"/>
          <w:sz w:val="24"/>
          <w:szCs w:val="24"/>
        </w:rPr>
        <w:t>un repentino atropello, en estos casos pueden ser pillados h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asta los más listos y los mejor </w:t>
      </w:r>
      <w:r w:rsidRPr="008031BB">
        <w:rPr>
          <w:rFonts w:ascii="FranklinGothicBook" w:hAnsi="FranklinGothicBook"/>
          <w:color w:val="000000"/>
          <w:sz w:val="24"/>
          <w:szCs w:val="24"/>
        </w:rPr>
        <w:t>precavidos, pero no es hacia este punto que hoy queremos apu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ntar con nuestra reflexión sino </w:t>
      </w:r>
      <w:r w:rsidRPr="008031BB">
        <w:rPr>
          <w:rFonts w:ascii="FranklinGothicBook" w:hAnsi="FranklinGothicBook"/>
          <w:color w:val="000000"/>
          <w:sz w:val="24"/>
          <w:szCs w:val="24"/>
        </w:rPr>
        <w:t>hacia esos hechos corrientes, llanos, normales, que día tr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as día se suceden en el natural </w:t>
      </w:r>
      <w:r w:rsidRPr="008031BB">
        <w:rPr>
          <w:rFonts w:ascii="FranklinGothicBook" w:hAnsi="FranklinGothicBook"/>
          <w:color w:val="000000"/>
          <w:sz w:val="24"/>
          <w:szCs w:val="24"/>
        </w:rPr>
        <w:t>acontecer de nuestro vivir y que con nuestra actitud reflexiva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, previsiva y alertada, podemos </w:t>
      </w:r>
      <w:r w:rsidRPr="008031BB">
        <w:rPr>
          <w:rFonts w:ascii="FranklinGothicBook" w:hAnsi="FranklinGothicBook"/>
          <w:color w:val="000000"/>
          <w:sz w:val="24"/>
          <w:szCs w:val="24"/>
        </w:rPr>
        <w:t>“hacer un puente” de previsión, de compresión y de serenidad,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 para pasar con tino y entereza </w:t>
      </w:r>
      <w:r w:rsidRPr="008031BB">
        <w:rPr>
          <w:rFonts w:ascii="FranklinGothicBook" w:hAnsi="FranklinGothicBook"/>
          <w:color w:val="000000"/>
          <w:sz w:val="24"/>
          <w:szCs w:val="24"/>
        </w:rPr>
        <w:t>a través de la circunstancia incómoda, fastidiosa e incordiante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 con el fin de sacar de ella un </w:t>
      </w:r>
      <w:r w:rsidRPr="008031BB">
        <w:rPr>
          <w:rFonts w:ascii="FranklinGothicBook" w:hAnsi="FranklinGothicBook"/>
          <w:color w:val="000000"/>
          <w:sz w:val="24"/>
          <w:szCs w:val="24"/>
        </w:rPr>
        <w:t>brío más vigoroso, una fe más profunda y un ánimo mejor dispuesto.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 </w:t>
      </w:r>
    </w:p>
    <w:p w:rsidR="00C80A26" w:rsidRPr="008031BB" w:rsidRDefault="00702A9F">
      <w:pPr>
        <w:rPr>
          <w:rFonts w:ascii="FranklinGothicBook" w:hAnsi="FranklinGothicBook"/>
          <w:color w:val="000000"/>
          <w:sz w:val="24"/>
          <w:szCs w:val="24"/>
        </w:rPr>
      </w:pPr>
      <w:r w:rsidRPr="008031BB">
        <w:rPr>
          <w:rFonts w:ascii="FranklinGothicBook" w:hAnsi="FranklinGothicBook"/>
          <w:color w:val="000000"/>
          <w:sz w:val="24"/>
          <w:szCs w:val="24"/>
        </w:rPr>
        <w:br/>
        <w:t>El puente que aproveche nuestras realidades cotidianas dándoles una dirección de</w:t>
      </w:r>
      <w:r w:rsidRPr="008031BB">
        <w:rPr>
          <w:rFonts w:ascii="FranklinGothicBook" w:hAnsi="FranklinGothicBook"/>
          <w:color w:val="000000"/>
          <w:sz w:val="24"/>
          <w:szCs w:val="24"/>
        </w:rPr>
        <w:br/>
        <w:t>acercamiento al otro y a los otros al nivel que va marcando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 la comprensión, el afecto y la </w:t>
      </w:r>
      <w:r w:rsidRPr="008031BB">
        <w:rPr>
          <w:rFonts w:ascii="FranklinGothicBook" w:hAnsi="FranklinGothicBook"/>
          <w:color w:val="000000"/>
          <w:sz w:val="24"/>
          <w:szCs w:val="24"/>
        </w:rPr>
        <w:t>generosidad, que, cuando es auténtica, es expansiva, contagi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osa, sembradora y acrecentadora </w:t>
      </w:r>
      <w:r w:rsidRPr="008031BB">
        <w:rPr>
          <w:rFonts w:ascii="FranklinGothicBook" w:hAnsi="FranklinGothicBook"/>
          <w:color w:val="000000"/>
          <w:sz w:val="24"/>
          <w:szCs w:val="24"/>
        </w:rPr>
        <w:t>de semillas y frutos de reciprocidad que trazan, consolidan y r</w:t>
      </w:r>
      <w:r w:rsidR="008031BB">
        <w:rPr>
          <w:rFonts w:ascii="FranklinGothicBook" w:hAnsi="FranklinGothicBook"/>
          <w:color w:val="000000"/>
          <w:sz w:val="24"/>
          <w:szCs w:val="24"/>
        </w:rPr>
        <w:t xml:space="preserve">efuerzan el siempre beneficioso </w:t>
      </w:r>
      <w:r w:rsidRPr="008031BB">
        <w:rPr>
          <w:rFonts w:ascii="FranklinGothicBook" w:hAnsi="FranklinGothicBook"/>
          <w:color w:val="000000"/>
          <w:sz w:val="24"/>
          <w:szCs w:val="24"/>
        </w:rPr>
        <w:t>acercamiento entre las personas.</w:t>
      </w:r>
      <w:r w:rsidRPr="008031BB">
        <w:rPr>
          <w:rFonts w:ascii="FranklinGothicBook" w:hAnsi="FranklinGothicBook"/>
          <w:color w:val="000000"/>
          <w:sz w:val="24"/>
          <w:szCs w:val="24"/>
        </w:rPr>
        <w:br/>
        <w:t>Hay circunstancias , que se dan periódicamente que tienen un ciclo semanal, como los</w:t>
      </w:r>
      <w:r w:rsidRPr="008031BB">
        <w:rPr>
          <w:rFonts w:ascii="FranklinGothicBook" w:hAnsi="FranklinGothicBook"/>
          <w:color w:val="000000"/>
          <w:sz w:val="24"/>
          <w:szCs w:val="24"/>
        </w:rPr>
        <w:br/>
        <w:t>programas de la tv y durante un determinado tiempo sabemos que aquello seguir</w:t>
      </w:r>
      <w:r w:rsidR="004F6100">
        <w:rPr>
          <w:rFonts w:ascii="FranklinGothicBook" w:hAnsi="FranklinGothicBook"/>
          <w:color w:val="000000"/>
          <w:sz w:val="24"/>
          <w:szCs w:val="24"/>
        </w:rPr>
        <w:t xml:space="preserve">á igual, como </w:t>
      </w:r>
      <w:r w:rsidRPr="008031BB">
        <w:rPr>
          <w:rFonts w:ascii="FranklinGothicBook" w:hAnsi="FranklinGothicBook"/>
          <w:color w:val="000000"/>
          <w:sz w:val="24"/>
          <w:szCs w:val="24"/>
        </w:rPr>
        <w:t>la canción de Julio Iglesias, “La vida sigue igual”, los sáb</w:t>
      </w:r>
      <w:r w:rsidR="004F6100">
        <w:rPr>
          <w:rFonts w:ascii="FranklinGothicBook" w:hAnsi="FranklinGothicBook"/>
          <w:color w:val="000000"/>
          <w:sz w:val="24"/>
          <w:szCs w:val="24"/>
        </w:rPr>
        <w:t xml:space="preserve">ados habrá película, los jueves </w:t>
      </w:r>
      <w:r w:rsidRPr="008031BB">
        <w:rPr>
          <w:rFonts w:ascii="FranklinGothicBook" w:hAnsi="FranklinGothicBook"/>
          <w:color w:val="000000"/>
          <w:sz w:val="24"/>
          <w:szCs w:val="24"/>
        </w:rPr>
        <w:t>entrevista, etc, etc.</w:t>
      </w:r>
    </w:p>
    <w:sectPr w:rsidR="00C80A26" w:rsidRPr="008031BB" w:rsidSect="00940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Heav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3LY9O/f4ey0QtlPxIZSwMU/zGok=" w:salt="eRxm1ZjFbq1QbxdppRSZTQ=="/>
  <w:defaultTabStop w:val="708"/>
  <w:hyphenationZone w:val="425"/>
  <w:characterSpacingControl w:val="doNotCompress"/>
  <w:compat/>
  <w:rsids>
    <w:rsidRoot w:val="00702A9F"/>
    <w:rsid w:val="001432AC"/>
    <w:rsid w:val="004F6100"/>
    <w:rsid w:val="00702A9F"/>
    <w:rsid w:val="008031BB"/>
    <w:rsid w:val="00863637"/>
    <w:rsid w:val="00940A08"/>
    <w:rsid w:val="00957C6C"/>
    <w:rsid w:val="00BE0FF7"/>
    <w:rsid w:val="00C80A26"/>
    <w:rsid w:val="00E9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2157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</cp:lastModifiedBy>
  <cp:revision>2</cp:revision>
  <dcterms:created xsi:type="dcterms:W3CDTF">2017-02-02T03:08:00Z</dcterms:created>
  <dcterms:modified xsi:type="dcterms:W3CDTF">2017-02-02T03:08:00Z</dcterms:modified>
</cp:coreProperties>
</file>